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C6" w:rsidRDefault="00EF55C6" w:rsidP="00213449">
      <w:pPr>
        <w:rPr>
          <w:rFonts w:asciiTheme="minorHAnsi" w:hAnsiTheme="minorHAnsi" w:cstheme="minorHAnsi"/>
          <w:sz w:val="36"/>
          <w:szCs w:val="36"/>
        </w:rPr>
      </w:pPr>
    </w:p>
    <w:p w:rsidR="00213449" w:rsidRDefault="0041188F" w:rsidP="00213449">
      <w:pPr>
        <w:rPr>
          <w:rFonts w:asciiTheme="minorHAnsi" w:hAnsiTheme="minorHAnsi" w:cstheme="minorHAnsi"/>
          <w:sz w:val="36"/>
          <w:szCs w:val="36"/>
        </w:rPr>
      </w:pPr>
      <w:r>
        <w:rPr>
          <w:rFonts w:asciiTheme="minorHAnsi" w:hAnsiTheme="minorHAnsi" w:cstheme="minorHAnsi"/>
          <w:noProof/>
          <w:sz w:val="36"/>
          <w:szCs w:val="36"/>
          <w:lang w:eastAsia="zh-TW"/>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635</wp:posOffset>
                </wp:positionV>
                <wp:extent cx="4252595" cy="1431925"/>
                <wp:effectExtent l="13335" t="6985" r="1079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431925"/>
                        </a:xfrm>
                        <a:prstGeom prst="rect">
                          <a:avLst/>
                        </a:prstGeom>
                        <a:solidFill>
                          <a:srgbClr val="FFFFFF"/>
                        </a:solidFill>
                        <a:ln w="9525">
                          <a:solidFill>
                            <a:srgbClr val="000000"/>
                          </a:solidFill>
                          <a:miter lim="800000"/>
                          <a:headEnd/>
                          <a:tailEnd/>
                        </a:ln>
                      </wps:spPr>
                      <wps:txbx>
                        <w:txbxContent>
                          <w:p w:rsidR="0047179F" w:rsidRPr="00916F82" w:rsidRDefault="0047179F">
                            <w:pPr>
                              <w:rPr>
                                <w:rFonts w:ascii="Calibri" w:hAnsi="Calibri" w:cs="Calibri"/>
                                <w:sz w:val="40"/>
                                <w:szCs w:val="40"/>
                              </w:rPr>
                            </w:pPr>
                            <w:r>
                              <w:rPr>
                                <w:rFonts w:ascii="Calibri" w:hAnsi="Calibri" w:cs="Calibri"/>
                                <w:sz w:val="36"/>
                                <w:szCs w:val="36"/>
                              </w:rPr>
                              <w:t xml:space="preserve">                            </w:t>
                            </w:r>
                            <w:r w:rsidR="00B13089">
                              <w:rPr>
                                <w:rFonts w:ascii="Calibri" w:hAnsi="Calibri" w:cs="Calibri"/>
                                <w:sz w:val="40"/>
                                <w:szCs w:val="40"/>
                              </w:rPr>
                              <w:t xml:space="preserve">     201</w:t>
                            </w:r>
                            <w:r w:rsidR="0041188F">
                              <w:rPr>
                                <w:rFonts w:ascii="Calibri" w:hAnsi="Calibri" w:cs="Calibri"/>
                                <w:sz w:val="40"/>
                                <w:szCs w:val="40"/>
                              </w:rPr>
                              <w:t>8</w:t>
                            </w:r>
                          </w:p>
                          <w:p w:rsidR="0047179F" w:rsidRPr="00213449" w:rsidRDefault="0047179F">
                            <w:pPr>
                              <w:rPr>
                                <w:rFonts w:ascii="Calibri" w:hAnsi="Calibri" w:cs="Calibri"/>
                                <w:sz w:val="36"/>
                                <w:szCs w:val="36"/>
                              </w:rPr>
                            </w:pPr>
                            <w:r>
                              <w:rPr>
                                <w:rFonts w:ascii="Calibri" w:hAnsi="Calibri" w:cs="Calibri"/>
                                <w:sz w:val="36"/>
                                <w:szCs w:val="36"/>
                              </w:rPr>
                              <w:t xml:space="preserve">    </w:t>
                            </w:r>
                            <w:r w:rsidRPr="00213449">
                              <w:rPr>
                                <w:rFonts w:ascii="Calibri" w:hAnsi="Calibri" w:cs="Calibri"/>
                                <w:sz w:val="36"/>
                                <w:szCs w:val="36"/>
                              </w:rPr>
                              <w:t xml:space="preserve"> </w:t>
                            </w:r>
                            <w:r>
                              <w:rPr>
                                <w:rFonts w:ascii="Calibri" w:hAnsi="Calibri" w:cs="Calibri"/>
                                <w:sz w:val="36"/>
                                <w:szCs w:val="36"/>
                              </w:rPr>
                              <w:t>“</w:t>
                            </w:r>
                            <w:r w:rsidRPr="00916F82">
                              <w:rPr>
                                <w:rFonts w:ascii="Calibri" w:hAnsi="Calibri" w:cs="Calibri"/>
                                <w:b/>
                                <w:sz w:val="36"/>
                                <w:szCs w:val="36"/>
                              </w:rPr>
                              <w:t>Individual</w:t>
                            </w:r>
                            <w:r>
                              <w:rPr>
                                <w:rFonts w:ascii="Calibri" w:hAnsi="Calibri" w:cs="Calibri"/>
                                <w:b/>
                                <w:sz w:val="36"/>
                                <w:szCs w:val="36"/>
                              </w:rPr>
                              <w:t>”</w:t>
                            </w:r>
                            <w:r w:rsidRPr="00916F82">
                              <w:rPr>
                                <w:rFonts w:ascii="Calibri" w:hAnsi="Calibri" w:cs="Calibri"/>
                                <w:b/>
                                <w:sz w:val="36"/>
                                <w:szCs w:val="36"/>
                              </w:rPr>
                              <w:t xml:space="preserve"> </w:t>
                            </w:r>
                            <w:r w:rsidRPr="00213449">
                              <w:rPr>
                                <w:rFonts w:ascii="Calibri" w:hAnsi="Calibri" w:cs="Calibri"/>
                                <w:sz w:val="36"/>
                                <w:szCs w:val="36"/>
                              </w:rPr>
                              <w:t>Membership</w:t>
                            </w:r>
                            <w:r>
                              <w:rPr>
                                <w:rFonts w:ascii="Calibri" w:hAnsi="Calibri" w:cs="Calibri"/>
                                <w:sz w:val="36"/>
                                <w:szCs w:val="36"/>
                              </w:rPr>
                              <w:t xml:space="preserve"> Application</w:t>
                            </w:r>
                          </w:p>
                          <w:p w:rsidR="0047179F" w:rsidRPr="00213449" w:rsidRDefault="0047179F">
                            <w:pPr>
                              <w:rPr>
                                <w:rFonts w:ascii="Calibri" w:hAnsi="Calibri" w:cs="Calibri"/>
                                <w:sz w:val="36"/>
                                <w:szCs w:val="36"/>
                              </w:rPr>
                            </w:pPr>
                            <w:r w:rsidRPr="00213449">
                              <w:rPr>
                                <w:rFonts w:ascii="Calibri" w:hAnsi="Calibri" w:cs="Calibri"/>
                                <w:sz w:val="36"/>
                                <w:szCs w:val="36"/>
                              </w:rPr>
                              <w:t xml:space="preserve">     Texas Funeral Directors Association</w:t>
                            </w:r>
                          </w:p>
                          <w:p w:rsidR="0047179F" w:rsidRPr="00213449" w:rsidRDefault="0047179F">
                            <w:pPr>
                              <w:rPr>
                                <w:rFonts w:ascii="Calibri" w:hAnsi="Calibri" w:cs="Calibri"/>
                              </w:rPr>
                            </w:pPr>
                            <w:r w:rsidRPr="00213449">
                              <w:rPr>
                                <w:rFonts w:ascii="Calibri" w:hAnsi="Calibri" w:cs="Calibri"/>
                              </w:rPr>
                              <w:t xml:space="preserve">                 1513 South Interstate 35, Austin, TX 78741</w:t>
                            </w:r>
                          </w:p>
                          <w:p w:rsidR="0047179F" w:rsidRPr="00916F82" w:rsidRDefault="0047179F">
                            <w:pPr>
                              <w:rPr>
                                <w:rFonts w:ascii="Calibri" w:hAnsi="Calibri" w:cs="Calibri"/>
                                <w:sz w:val="18"/>
                                <w:szCs w:val="18"/>
                              </w:rPr>
                            </w:pPr>
                            <w:r w:rsidRPr="00213449">
                              <w:rPr>
                                <w:rFonts w:ascii="Calibri" w:hAnsi="Calibri" w:cs="Calibri"/>
                              </w:rPr>
                              <w:t xml:space="preserve">                        (512) 442-2304   Fax (512) 443-3559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05pt;width:334.85pt;height:1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">
                <v:textbox>
                  <w:txbxContent>
                    <w:p w:rsidR="0047179F" w:rsidRPr="00916F82" w:rsidRDefault="0047179F">
                      <w:pPr>
                        <w:rPr>
                          <w:rFonts w:ascii="Calibri" w:hAnsi="Calibri" w:cs="Calibri"/>
                          <w:sz w:val="40"/>
                          <w:szCs w:val="40"/>
                        </w:rPr>
                      </w:pPr>
                      <w:r>
                        <w:rPr>
                          <w:rFonts w:ascii="Calibri" w:hAnsi="Calibri" w:cs="Calibri"/>
                          <w:sz w:val="36"/>
                          <w:szCs w:val="36"/>
                        </w:rPr>
                        <w:t xml:space="preserve">                            </w:t>
                      </w:r>
                      <w:r w:rsidR="00B13089">
                        <w:rPr>
                          <w:rFonts w:ascii="Calibri" w:hAnsi="Calibri" w:cs="Calibri"/>
                          <w:sz w:val="40"/>
                          <w:szCs w:val="40"/>
                        </w:rPr>
                        <w:t xml:space="preserve">     201</w:t>
                      </w:r>
                      <w:r w:rsidR="0041188F">
                        <w:rPr>
                          <w:rFonts w:ascii="Calibri" w:hAnsi="Calibri" w:cs="Calibri"/>
                          <w:sz w:val="40"/>
                          <w:szCs w:val="40"/>
                        </w:rPr>
                        <w:t>8</w:t>
                      </w:r>
                    </w:p>
                    <w:p w:rsidR="0047179F" w:rsidRPr="00213449" w:rsidRDefault="0047179F">
                      <w:pPr>
                        <w:rPr>
                          <w:rFonts w:ascii="Calibri" w:hAnsi="Calibri" w:cs="Calibri"/>
                          <w:sz w:val="36"/>
                          <w:szCs w:val="36"/>
                        </w:rPr>
                      </w:pPr>
                      <w:r>
                        <w:rPr>
                          <w:rFonts w:ascii="Calibri" w:hAnsi="Calibri" w:cs="Calibri"/>
                          <w:sz w:val="36"/>
                          <w:szCs w:val="36"/>
                        </w:rPr>
                        <w:t xml:space="preserve">    </w:t>
                      </w:r>
                      <w:r w:rsidRPr="00213449">
                        <w:rPr>
                          <w:rFonts w:ascii="Calibri" w:hAnsi="Calibri" w:cs="Calibri"/>
                          <w:sz w:val="36"/>
                          <w:szCs w:val="36"/>
                        </w:rPr>
                        <w:t xml:space="preserve"> </w:t>
                      </w:r>
                      <w:r>
                        <w:rPr>
                          <w:rFonts w:ascii="Calibri" w:hAnsi="Calibri" w:cs="Calibri"/>
                          <w:sz w:val="36"/>
                          <w:szCs w:val="36"/>
                        </w:rPr>
                        <w:t>“</w:t>
                      </w:r>
                      <w:r w:rsidRPr="00916F82">
                        <w:rPr>
                          <w:rFonts w:ascii="Calibri" w:hAnsi="Calibri" w:cs="Calibri"/>
                          <w:b/>
                          <w:sz w:val="36"/>
                          <w:szCs w:val="36"/>
                        </w:rPr>
                        <w:t>Individual</w:t>
                      </w:r>
                      <w:r>
                        <w:rPr>
                          <w:rFonts w:ascii="Calibri" w:hAnsi="Calibri" w:cs="Calibri"/>
                          <w:b/>
                          <w:sz w:val="36"/>
                          <w:szCs w:val="36"/>
                        </w:rPr>
                        <w:t>”</w:t>
                      </w:r>
                      <w:r w:rsidRPr="00916F82">
                        <w:rPr>
                          <w:rFonts w:ascii="Calibri" w:hAnsi="Calibri" w:cs="Calibri"/>
                          <w:b/>
                          <w:sz w:val="36"/>
                          <w:szCs w:val="36"/>
                        </w:rPr>
                        <w:t xml:space="preserve"> </w:t>
                      </w:r>
                      <w:r w:rsidRPr="00213449">
                        <w:rPr>
                          <w:rFonts w:ascii="Calibri" w:hAnsi="Calibri" w:cs="Calibri"/>
                          <w:sz w:val="36"/>
                          <w:szCs w:val="36"/>
                        </w:rPr>
                        <w:t>Membership</w:t>
                      </w:r>
                      <w:r>
                        <w:rPr>
                          <w:rFonts w:ascii="Calibri" w:hAnsi="Calibri" w:cs="Calibri"/>
                          <w:sz w:val="36"/>
                          <w:szCs w:val="36"/>
                        </w:rPr>
                        <w:t xml:space="preserve"> Application</w:t>
                      </w:r>
                    </w:p>
                    <w:p w:rsidR="0047179F" w:rsidRPr="00213449" w:rsidRDefault="0047179F">
                      <w:pPr>
                        <w:rPr>
                          <w:rFonts w:ascii="Calibri" w:hAnsi="Calibri" w:cs="Calibri"/>
                          <w:sz w:val="36"/>
                          <w:szCs w:val="36"/>
                        </w:rPr>
                      </w:pPr>
                      <w:r w:rsidRPr="00213449">
                        <w:rPr>
                          <w:rFonts w:ascii="Calibri" w:hAnsi="Calibri" w:cs="Calibri"/>
                          <w:sz w:val="36"/>
                          <w:szCs w:val="36"/>
                        </w:rPr>
                        <w:t xml:space="preserve">     Texas Funeral Directors Association</w:t>
                      </w:r>
                    </w:p>
                    <w:p w:rsidR="0047179F" w:rsidRPr="00213449" w:rsidRDefault="0047179F">
                      <w:pPr>
                        <w:rPr>
                          <w:rFonts w:ascii="Calibri" w:hAnsi="Calibri" w:cs="Calibri"/>
                        </w:rPr>
                      </w:pPr>
                      <w:r w:rsidRPr="00213449">
                        <w:rPr>
                          <w:rFonts w:ascii="Calibri" w:hAnsi="Calibri" w:cs="Calibri"/>
                        </w:rPr>
                        <w:t xml:space="preserve">                 1513 South Interstate 35, Austin, TX 78741</w:t>
                      </w:r>
                    </w:p>
                    <w:p w:rsidR="0047179F" w:rsidRPr="00916F82" w:rsidRDefault="0047179F">
                      <w:pPr>
                        <w:rPr>
                          <w:rFonts w:ascii="Calibri" w:hAnsi="Calibri" w:cs="Calibri"/>
                          <w:sz w:val="18"/>
                          <w:szCs w:val="18"/>
                        </w:rPr>
                      </w:pPr>
                      <w:r w:rsidRPr="00213449">
                        <w:rPr>
                          <w:rFonts w:ascii="Calibri" w:hAnsi="Calibri" w:cs="Calibri"/>
                        </w:rPr>
                        <w:t xml:space="preserve">                        (512) 442-2304   Fax (512) 443-3559</w:t>
                      </w:r>
                    </w:p>
                  </w:txbxContent>
                </v:textbox>
              </v:shape>
            </w:pict>
          </mc:Fallback>
        </mc:AlternateContent>
      </w:r>
      <w:r w:rsidR="002F4711">
        <w:rPr>
          <w:rFonts w:asciiTheme="minorHAnsi" w:hAnsiTheme="minorHAnsi" w:cstheme="minorHAnsi"/>
          <w:noProof/>
          <w:sz w:val="36"/>
          <w:szCs w:val="36"/>
        </w:rPr>
        <w:drawing>
          <wp:inline distT="0" distB="0" distL="0" distR="0">
            <wp:extent cx="1209675" cy="1209675"/>
            <wp:effectExtent l="19050" t="0" r="9525" b="0"/>
            <wp:docPr id="4" name="Picture 4" descr="NewLogo-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use this"/>
                    <pic:cNvPicPr>
                      <a:picLocks noChangeAspect="1" noChangeArrowheads="1"/>
                    </pic:cNvPicPr>
                  </pic:nvPicPr>
                  <pic:blipFill>
                    <a:blip r:embed="rId4"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213449" w:rsidRDefault="00213449" w:rsidP="00213449">
      <w:pPr>
        <w:rPr>
          <w:rFonts w:asciiTheme="minorHAnsi" w:hAnsiTheme="minorHAnsi" w:cstheme="minorHAnsi"/>
          <w:sz w:val="36"/>
          <w:szCs w:val="36"/>
        </w:rPr>
      </w:pPr>
    </w:p>
    <w:p w:rsidR="00374C5C" w:rsidRPr="00374C5C" w:rsidRDefault="00374C5C" w:rsidP="00374C5C">
      <w:pPr>
        <w:rPr>
          <w:rFonts w:asciiTheme="minorHAnsi" w:hAnsiTheme="minorHAnsi" w:cstheme="minorHAnsi"/>
        </w:rPr>
      </w:pPr>
    </w:p>
    <w:p w:rsidR="00374C5C" w:rsidRDefault="002F4711" w:rsidP="00374C5C">
      <w:pPr>
        <w:rPr>
          <w:rFonts w:asciiTheme="minorHAnsi" w:hAnsiTheme="minorHAnsi" w:cstheme="minorHAnsi"/>
        </w:rPr>
      </w:pPr>
      <w:r>
        <w:rPr>
          <w:rFonts w:asciiTheme="minorHAnsi" w:hAnsiTheme="minorHAnsi" w:cstheme="minorHAnsi"/>
        </w:rPr>
        <w:t>Your</w:t>
      </w:r>
      <w:r w:rsidR="00374C5C">
        <w:rPr>
          <w:rFonts w:asciiTheme="minorHAnsi" w:hAnsiTheme="minorHAnsi" w:cstheme="minorHAnsi"/>
        </w:rPr>
        <w:t xml:space="preserve"> </w:t>
      </w:r>
      <w:r w:rsidR="00213449">
        <w:rPr>
          <w:rFonts w:asciiTheme="minorHAnsi" w:hAnsiTheme="minorHAnsi" w:cstheme="minorHAnsi"/>
        </w:rPr>
        <w:t xml:space="preserve">Name:  </w:t>
      </w:r>
      <w:r w:rsidR="00374C5C">
        <w:rPr>
          <w:rFonts w:asciiTheme="minorHAnsi" w:hAnsiTheme="minorHAnsi" w:cstheme="minorHAnsi"/>
        </w:rPr>
        <w:t xml:space="preserve"> ____________________________________</w:t>
      </w:r>
      <w:r w:rsidR="0017088F">
        <w:rPr>
          <w:rFonts w:asciiTheme="minorHAnsi" w:hAnsiTheme="minorHAnsi" w:cstheme="minorHAnsi"/>
        </w:rPr>
        <w:t>_</w:t>
      </w:r>
      <w:r w:rsidR="00374C5C">
        <w:rPr>
          <w:rFonts w:asciiTheme="minorHAnsi" w:hAnsiTheme="minorHAnsi" w:cstheme="minorHAnsi"/>
        </w:rPr>
        <w:t xml:space="preserve">___ </w:t>
      </w:r>
      <w:r w:rsidR="00AA730B">
        <w:rPr>
          <w:rFonts w:asciiTheme="minorHAnsi" w:hAnsiTheme="minorHAnsi" w:cstheme="minorHAnsi"/>
        </w:rPr>
        <w:t xml:space="preserve">      </w:t>
      </w:r>
      <w:proofErr w:type="gramStart"/>
      <w:r w:rsidR="0017088F">
        <w:rPr>
          <w:rFonts w:asciiTheme="minorHAnsi" w:hAnsiTheme="minorHAnsi" w:cstheme="minorHAnsi"/>
        </w:rPr>
        <w:t xml:space="preserve"> </w:t>
      </w:r>
      <w:r w:rsidR="00AA730B">
        <w:rPr>
          <w:rFonts w:asciiTheme="minorHAnsi" w:hAnsiTheme="minorHAnsi" w:cstheme="minorHAnsi"/>
        </w:rPr>
        <w:t xml:space="preserve">  (</w:t>
      </w:r>
      <w:proofErr w:type="gramEnd"/>
      <w:r w:rsidR="00AA730B">
        <w:rPr>
          <w:rFonts w:asciiTheme="minorHAnsi" w:hAnsiTheme="minorHAnsi" w:cstheme="minorHAnsi"/>
        </w:rPr>
        <w:t>____)______________</w:t>
      </w:r>
    </w:p>
    <w:p w:rsidR="00374C5C" w:rsidRPr="00AA730B" w:rsidRDefault="00374C5C" w:rsidP="00374C5C">
      <w:pPr>
        <w:rPr>
          <w:rFonts w:asciiTheme="minorHAnsi" w:hAnsiTheme="minorHAnsi" w:cstheme="minorHAnsi"/>
          <w:sz w:val="20"/>
          <w:szCs w:val="20"/>
        </w:rPr>
      </w:pPr>
      <w:r>
        <w:rPr>
          <w:rFonts w:asciiTheme="minorHAnsi" w:hAnsiTheme="minorHAnsi" w:cstheme="minorHAnsi"/>
        </w:rPr>
        <w:t xml:space="preserve">                   </w:t>
      </w:r>
      <w:r w:rsidR="00AA730B">
        <w:rPr>
          <w:rFonts w:asciiTheme="minorHAnsi" w:hAnsiTheme="minorHAnsi" w:cstheme="minorHAnsi"/>
        </w:rPr>
        <w:t xml:space="preserve">                                                                                                                       </w:t>
      </w:r>
      <w:r w:rsidR="00AA730B">
        <w:rPr>
          <w:rFonts w:asciiTheme="minorHAnsi" w:hAnsiTheme="minorHAnsi" w:cstheme="minorHAnsi"/>
          <w:sz w:val="20"/>
          <w:szCs w:val="20"/>
        </w:rPr>
        <w:t xml:space="preserve">   Phone</w:t>
      </w:r>
    </w:p>
    <w:p w:rsidR="00213449" w:rsidRDefault="00213449" w:rsidP="00374C5C">
      <w:pPr>
        <w:rPr>
          <w:rFonts w:asciiTheme="minorHAnsi" w:hAnsiTheme="minorHAnsi" w:cstheme="minorHAnsi"/>
        </w:rPr>
      </w:pPr>
      <w:r>
        <w:rPr>
          <w:rFonts w:asciiTheme="minorHAnsi" w:hAnsiTheme="minorHAnsi" w:cstheme="minorHAnsi"/>
        </w:rPr>
        <w:t xml:space="preserve">Company Name: </w:t>
      </w:r>
      <w:r w:rsidR="002F4711">
        <w:rPr>
          <w:rFonts w:asciiTheme="minorHAnsi" w:hAnsiTheme="minorHAnsi" w:cstheme="minorHAnsi"/>
        </w:rPr>
        <w:t>_____</w:t>
      </w:r>
      <w:r>
        <w:rPr>
          <w:rFonts w:asciiTheme="minorHAnsi" w:hAnsiTheme="minorHAnsi" w:cstheme="minorHAnsi"/>
        </w:rPr>
        <w:t>________________________________</w:t>
      </w:r>
      <w:r w:rsidR="00AA730B">
        <w:rPr>
          <w:rFonts w:asciiTheme="minorHAnsi" w:hAnsiTheme="minorHAnsi" w:cstheme="minorHAnsi"/>
        </w:rPr>
        <w:t xml:space="preserve">       </w:t>
      </w:r>
      <w:proofErr w:type="gramStart"/>
      <w:r w:rsidR="00AA730B">
        <w:rPr>
          <w:rFonts w:asciiTheme="minorHAnsi" w:hAnsiTheme="minorHAnsi" w:cstheme="minorHAnsi"/>
        </w:rPr>
        <w:t xml:space="preserve">   (</w:t>
      </w:r>
      <w:proofErr w:type="gramEnd"/>
      <w:r w:rsidR="00AA730B">
        <w:rPr>
          <w:rFonts w:asciiTheme="minorHAnsi" w:hAnsiTheme="minorHAnsi" w:cstheme="minorHAnsi"/>
        </w:rPr>
        <w:t>____)______________</w:t>
      </w:r>
    </w:p>
    <w:p w:rsidR="00213449" w:rsidRPr="00AA730B" w:rsidRDefault="00AA730B" w:rsidP="00374C5C">
      <w:pPr>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Fax</w:t>
      </w:r>
    </w:p>
    <w:p w:rsidR="002F4711" w:rsidRDefault="002F4711" w:rsidP="00374C5C">
      <w:pPr>
        <w:rPr>
          <w:rFonts w:asciiTheme="minorHAnsi" w:hAnsiTheme="minorHAnsi" w:cstheme="minorHAnsi"/>
        </w:rPr>
      </w:pPr>
      <w:r>
        <w:rPr>
          <w:rFonts w:asciiTheme="minorHAnsi" w:hAnsiTheme="minorHAnsi" w:cstheme="minorHAnsi"/>
        </w:rPr>
        <w:t xml:space="preserve">Mailing Address:  </w:t>
      </w:r>
      <w:r w:rsidR="00213449">
        <w:rPr>
          <w:rFonts w:asciiTheme="minorHAnsi" w:hAnsiTheme="minorHAnsi" w:cstheme="minorHAnsi"/>
        </w:rPr>
        <w:t xml:space="preserve">_____________________________________     </w:t>
      </w:r>
      <w:r w:rsidR="000010FF">
        <w:rPr>
          <w:rFonts w:asciiTheme="minorHAnsi" w:hAnsiTheme="minorHAnsi" w:cstheme="minorHAnsi"/>
        </w:rPr>
        <w:t xml:space="preserve"> </w:t>
      </w:r>
      <w:proofErr w:type="gramStart"/>
      <w:r w:rsidR="000010FF">
        <w:rPr>
          <w:rFonts w:asciiTheme="minorHAnsi" w:hAnsiTheme="minorHAnsi" w:cstheme="minorHAnsi"/>
        </w:rPr>
        <w:t xml:space="preserve">   (</w:t>
      </w:r>
      <w:proofErr w:type="gramEnd"/>
      <w:r w:rsidR="000010FF">
        <w:rPr>
          <w:rFonts w:asciiTheme="minorHAnsi" w:hAnsiTheme="minorHAnsi" w:cstheme="minorHAnsi"/>
        </w:rPr>
        <w:t xml:space="preserve">____) ______________         </w:t>
      </w:r>
    </w:p>
    <w:p w:rsidR="002F4711" w:rsidRDefault="002F4711" w:rsidP="00374C5C">
      <w:pPr>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 xml:space="preserve">                                                          P. O. Box or Street </w:t>
      </w:r>
      <w:r w:rsidR="000010FF">
        <w:rPr>
          <w:rFonts w:asciiTheme="minorHAnsi" w:hAnsiTheme="minorHAnsi" w:cstheme="minorHAnsi"/>
          <w:sz w:val="20"/>
          <w:szCs w:val="20"/>
        </w:rPr>
        <w:t xml:space="preserve">                                                                         Cell</w:t>
      </w:r>
    </w:p>
    <w:p w:rsidR="002F4711" w:rsidRDefault="002F4711" w:rsidP="00374C5C">
      <w:pPr>
        <w:rPr>
          <w:rFonts w:asciiTheme="minorHAnsi" w:hAnsiTheme="minorHAnsi" w:cstheme="minorHAnsi"/>
          <w:sz w:val="20"/>
          <w:szCs w:val="20"/>
        </w:rPr>
      </w:pPr>
    </w:p>
    <w:p w:rsidR="002F4711" w:rsidRDefault="00DF1D01" w:rsidP="002F4711">
      <w:pPr>
        <w:rPr>
          <w:rFonts w:asciiTheme="minorHAnsi" w:hAnsiTheme="minorHAnsi" w:cstheme="minorHAnsi"/>
        </w:rPr>
      </w:pPr>
      <w:r>
        <w:rPr>
          <w:rFonts w:asciiTheme="minorHAnsi" w:hAnsiTheme="minorHAnsi" w:cstheme="minorHAnsi"/>
        </w:rPr>
        <w:t xml:space="preserve">                               </w:t>
      </w:r>
      <w:r w:rsidR="002F4711">
        <w:rPr>
          <w:rFonts w:asciiTheme="minorHAnsi" w:hAnsiTheme="minorHAnsi" w:cstheme="minorHAnsi"/>
        </w:rPr>
        <w:t>__________________________________        _______       ______________</w:t>
      </w:r>
    </w:p>
    <w:p w:rsidR="002F4711" w:rsidRPr="002F4711" w:rsidRDefault="002F4711" w:rsidP="002F4711">
      <w:pPr>
        <w:rPr>
          <w:rFonts w:asciiTheme="minorHAnsi" w:hAnsiTheme="minorHAnsi" w:cstheme="minorHAnsi"/>
          <w:sz w:val="20"/>
          <w:szCs w:val="20"/>
        </w:rPr>
      </w:pPr>
      <w:r>
        <w:rPr>
          <w:rFonts w:asciiTheme="minorHAnsi" w:hAnsiTheme="minorHAnsi" w:cstheme="minorHAnsi"/>
          <w:sz w:val="20"/>
          <w:szCs w:val="20"/>
        </w:rPr>
        <w:t xml:space="preserve">                             </w:t>
      </w:r>
      <w:r w:rsidR="00DF1D01">
        <w:rPr>
          <w:rFonts w:asciiTheme="minorHAnsi" w:hAnsiTheme="minorHAnsi" w:cstheme="minorHAnsi"/>
          <w:sz w:val="20"/>
          <w:szCs w:val="20"/>
        </w:rPr>
        <w:t xml:space="preserve">                                       </w:t>
      </w:r>
      <w:r>
        <w:rPr>
          <w:rFonts w:asciiTheme="minorHAnsi" w:hAnsiTheme="minorHAnsi" w:cstheme="minorHAnsi"/>
          <w:sz w:val="20"/>
          <w:szCs w:val="20"/>
        </w:rPr>
        <w:t xml:space="preserve">City                                                                   State                   Zip Code </w:t>
      </w:r>
    </w:p>
    <w:p w:rsidR="002F4711" w:rsidRDefault="002F4711" w:rsidP="002F4711">
      <w:pPr>
        <w:rPr>
          <w:rFonts w:asciiTheme="minorHAnsi" w:hAnsiTheme="minorHAnsi" w:cstheme="minorHAnsi"/>
          <w:sz w:val="20"/>
          <w:szCs w:val="20"/>
        </w:rPr>
      </w:pPr>
    </w:p>
    <w:p w:rsidR="000010FF" w:rsidRDefault="002F4711" w:rsidP="00374C5C">
      <w:pPr>
        <w:rPr>
          <w:rFonts w:asciiTheme="minorHAnsi" w:hAnsiTheme="minorHAnsi" w:cstheme="minorHAnsi"/>
        </w:rPr>
      </w:pPr>
      <w:r w:rsidRPr="002F4711">
        <w:rPr>
          <w:rFonts w:asciiTheme="minorHAnsi" w:hAnsiTheme="minorHAnsi" w:cstheme="minorHAnsi"/>
        </w:rPr>
        <w:t>Email:  ______________</w:t>
      </w:r>
      <w:r w:rsidR="000010FF">
        <w:rPr>
          <w:rFonts w:asciiTheme="minorHAnsi" w:hAnsiTheme="minorHAnsi" w:cstheme="minorHAnsi"/>
        </w:rPr>
        <w:t>___</w:t>
      </w:r>
      <w:r w:rsidRPr="002F4711">
        <w:rPr>
          <w:rFonts w:asciiTheme="minorHAnsi" w:hAnsiTheme="minorHAnsi" w:cstheme="minorHAnsi"/>
        </w:rPr>
        <w:t>_______________</w:t>
      </w:r>
      <w:r w:rsidR="00AA730B">
        <w:rPr>
          <w:rFonts w:asciiTheme="minorHAnsi" w:hAnsiTheme="minorHAnsi" w:cstheme="minorHAnsi"/>
        </w:rPr>
        <w:t>_</w:t>
      </w:r>
      <w:r w:rsidRPr="002F4711">
        <w:rPr>
          <w:rFonts w:asciiTheme="minorHAnsi" w:hAnsiTheme="minorHAnsi" w:cstheme="minorHAnsi"/>
        </w:rPr>
        <w:t>____</w:t>
      </w:r>
      <w:r>
        <w:rPr>
          <w:rFonts w:asciiTheme="minorHAnsi" w:hAnsiTheme="minorHAnsi" w:cstheme="minorHAnsi"/>
        </w:rPr>
        <w:t xml:space="preserve">    </w:t>
      </w:r>
      <w:r w:rsidR="000010FF">
        <w:rPr>
          <w:rFonts w:asciiTheme="minorHAnsi" w:hAnsiTheme="minorHAnsi" w:cstheme="minorHAnsi"/>
        </w:rPr>
        <w:t xml:space="preserve">               Birthday:  _______________</w:t>
      </w:r>
    </w:p>
    <w:p w:rsidR="000010FF" w:rsidRDefault="000010FF" w:rsidP="00374C5C">
      <w:pPr>
        <w:rPr>
          <w:rFonts w:asciiTheme="minorHAnsi" w:hAnsiTheme="minorHAnsi" w:cstheme="minorHAnsi"/>
        </w:rPr>
      </w:pPr>
    </w:p>
    <w:p w:rsidR="002F4711" w:rsidRDefault="002F4711" w:rsidP="00374C5C">
      <w:pPr>
        <w:rPr>
          <w:rFonts w:asciiTheme="minorHAnsi" w:hAnsiTheme="minorHAnsi" w:cstheme="minorHAnsi"/>
        </w:rPr>
      </w:pPr>
      <w:r>
        <w:rPr>
          <w:rFonts w:asciiTheme="minorHAnsi" w:hAnsiTheme="minorHAnsi" w:cstheme="minorHAnsi"/>
        </w:rPr>
        <w:t>Title</w:t>
      </w:r>
      <w:r w:rsidR="000010FF">
        <w:rPr>
          <w:rFonts w:asciiTheme="minorHAnsi" w:hAnsiTheme="minorHAnsi" w:cstheme="minorHAnsi"/>
        </w:rPr>
        <w:t xml:space="preserve"> of Position:</w:t>
      </w:r>
      <w:r>
        <w:rPr>
          <w:rFonts w:asciiTheme="minorHAnsi" w:hAnsiTheme="minorHAnsi" w:cstheme="minorHAnsi"/>
        </w:rPr>
        <w:t xml:space="preserve">  __________________</w:t>
      </w:r>
      <w:r w:rsidR="000010FF">
        <w:rPr>
          <w:rFonts w:asciiTheme="minorHAnsi" w:hAnsiTheme="minorHAnsi" w:cstheme="minorHAnsi"/>
        </w:rPr>
        <w:t>_</w:t>
      </w:r>
      <w:r>
        <w:rPr>
          <w:rFonts w:asciiTheme="minorHAnsi" w:hAnsiTheme="minorHAnsi" w:cstheme="minorHAnsi"/>
        </w:rPr>
        <w:t xml:space="preserve">__________  </w:t>
      </w:r>
      <w:r w:rsidR="000010FF">
        <w:rPr>
          <w:rFonts w:asciiTheme="minorHAnsi" w:hAnsiTheme="minorHAnsi" w:cstheme="minorHAnsi"/>
        </w:rPr>
        <w:t xml:space="preserve">               </w:t>
      </w:r>
      <w:r>
        <w:rPr>
          <w:rFonts w:asciiTheme="minorHAnsi" w:hAnsiTheme="minorHAnsi" w:cstheme="minorHAnsi"/>
        </w:rPr>
        <w:t xml:space="preserve">  </w:t>
      </w:r>
    </w:p>
    <w:p w:rsidR="002F4711" w:rsidRDefault="002F4711" w:rsidP="00374C5C">
      <w:pPr>
        <w:rPr>
          <w:rFonts w:asciiTheme="minorHAnsi" w:hAnsiTheme="minorHAnsi" w:cstheme="minorHAnsi"/>
        </w:rPr>
      </w:pPr>
    </w:p>
    <w:p w:rsidR="002F4711" w:rsidRDefault="002F4711" w:rsidP="00374C5C">
      <w:pPr>
        <w:rPr>
          <w:rFonts w:asciiTheme="minorHAnsi" w:hAnsiTheme="minorHAnsi" w:cstheme="minorHAnsi"/>
        </w:rPr>
      </w:pPr>
      <w:r>
        <w:rPr>
          <w:rFonts w:asciiTheme="minorHAnsi" w:hAnsiTheme="minorHAnsi" w:cstheme="minorHAnsi"/>
        </w:rPr>
        <w:t xml:space="preserve">Are you a licensed funeral director or embalmer?  </w:t>
      </w:r>
      <w:r w:rsidR="009637D2">
        <w:rPr>
          <w:rFonts w:asciiTheme="minorHAnsi" w:hAnsiTheme="minorHAnsi" w:cstheme="minorHAnsi"/>
          <w:sz w:val="20"/>
          <w:szCs w:val="20"/>
        </w:rPr>
        <w:sym w:font="Wingdings" w:char="F072"/>
      </w:r>
      <w:r w:rsidR="009637D2">
        <w:rPr>
          <w:rFonts w:asciiTheme="minorHAnsi" w:hAnsiTheme="minorHAnsi" w:cstheme="minorHAnsi"/>
          <w:sz w:val="20"/>
          <w:szCs w:val="20"/>
        </w:rPr>
        <w:t xml:space="preserve"> Yes  </w:t>
      </w:r>
      <w:r w:rsidR="009637D2">
        <w:rPr>
          <w:rFonts w:asciiTheme="minorHAnsi" w:hAnsiTheme="minorHAnsi" w:cstheme="minorHAnsi"/>
          <w:sz w:val="20"/>
          <w:szCs w:val="20"/>
        </w:rPr>
        <w:sym w:font="Wingdings" w:char="F072"/>
      </w:r>
      <w:r w:rsidR="009637D2">
        <w:rPr>
          <w:rFonts w:asciiTheme="minorHAnsi" w:hAnsiTheme="minorHAnsi" w:cstheme="minorHAnsi"/>
          <w:sz w:val="20"/>
          <w:szCs w:val="20"/>
        </w:rPr>
        <w:t xml:space="preserve"> </w:t>
      </w:r>
      <w:proofErr w:type="gramStart"/>
      <w:r w:rsidR="009637D2">
        <w:rPr>
          <w:rFonts w:asciiTheme="minorHAnsi" w:hAnsiTheme="minorHAnsi" w:cstheme="minorHAnsi"/>
          <w:sz w:val="20"/>
          <w:szCs w:val="20"/>
        </w:rPr>
        <w:t>No</w:t>
      </w:r>
      <w:r w:rsidR="00AA730B">
        <w:rPr>
          <w:rFonts w:asciiTheme="minorHAnsi" w:hAnsiTheme="minorHAnsi" w:cstheme="minorHAnsi"/>
        </w:rPr>
        <w:t xml:space="preserve">  _</w:t>
      </w:r>
      <w:proofErr w:type="gramEnd"/>
      <w:r w:rsidR="00AA730B">
        <w:rPr>
          <w:rFonts w:asciiTheme="minorHAnsi" w:hAnsiTheme="minorHAnsi" w:cstheme="minorHAnsi"/>
        </w:rPr>
        <w:t xml:space="preserve">_____________        ____________   </w:t>
      </w:r>
    </w:p>
    <w:p w:rsidR="00AA730B" w:rsidRPr="00AA730B" w:rsidRDefault="00AA730B" w:rsidP="00374C5C">
      <w:pPr>
        <w:rPr>
          <w:rFonts w:asciiTheme="minorHAnsi" w:hAnsiTheme="minorHAnsi" w:cstheme="minorHAnsi"/>
          <w:sz w:val="20"/>
          <w:szCs w:val="20"/>
        </w:rPr>
      </w:pPr>
      <w:r>
        <w:rPr>
          <w:rFonts w:asciiTheme="minorHAnsi" w:hAnsiTheme="minorHAnsi" w:cstheme="minorHAnsi"/>
        </w:rPr>
        <w:t xml:space="preserve">                                                                                                          </w:t>
      </w:r>
      <w:r w:rsidRPr="00AA730B">
        <w:rPr>
          <w:rFonts w:asciiTheme="minorHAnsi" w:hAnsiTheme="minorHAnsi" w:cstheme="minorHAnsi"/>
          <w:sz w:val="20"/>
          <w:szCs w:val="20"/>
        </w:rPr>
        <w:t xml:space="preserve">     </w:t>
      </w:r>
      <w:r w:rsidR="009637D2">
        <w:rPr>
          <w:rFonts w:asciiTheme="minorHAnsi" w:hAnsiTheme="minorHAnsi" w:cstheme="minorHAnsi"/>
          <w:sz w:val="20"/>
          <w:szCs w:val="20"/>
        </w:rPr>
        <w:t xml:space="preserve">   </w:t>
      </w:r>
      <w:r w:rsidRPr="00AA730B">
        <w:rPr>
          <w:rFonts w:asciiTheme="minorHAnsi" w:hAnsiTheme="minorHAnsi" w:cstheme="minorHAnsi"/>
          <w:sz w:val="20"/>
          <w:szCs w:val="20"/>
        </w:rPr>
        <w:t>Funeral Director #</w:t>
      </w:r>
      <w:r>
        <w:rPr>
          <w:rFonts w:asciiTheme="minorHAnsi" w:hAnsiTheme="minorHAnsi" w:cstheme="minorHAnsi"/>
          <w:sz w:val="20"/>
          <w:szCs w:val="20"/>
        </w:rPr>
        <w:t xml:space="preserve">                    Embalmer #</w:t>
      </w:r>
    </w:p>
    <w:p w:rsidR="002F4711" w:rsidRPr="00AA730B" w:rsidRDefault="002F4711" w:rsidP="00374C5C">
      <w:pPr>
        <w:rPr>
          <w:rFonts w:asciiTheme="minorHAnsi" w:hAnsiTheme="minorHAnsi" w:cstheme="minorHAnsi"/>
          <w:sz w:val="20"/>
          <w:szCs w:val="20"/>
        </w:rPr>
      </w:pPr>
      <w:r w:rsidRPr="00AA730B">
        <w:rPr>
          <w:rFonts w:asciiTheme="minorHAnsi" w:hAnsiTheme="minorHAnsi" w:cstheme="minorHAnsi"/>
          <w:sz w:val="20"/>
          <w:szCs w:val="20"/>
        </w:rPr>
        <w:t xml:space="preserve">   </w:t>
      </w:r>
    </w:p>
    <w:p w:rsidR="00916F82" w:rsidRPr="005863D7" w:rsidRDefault="00916F82" w:rsidP="00916F82">
      <w:pPr>
        <w:jc w:val="center"/>
        <w:rPr>
          <w:rFonts w:asciiTheme="minorHAnsi" w:hAnsiTheme="minorHAnsi" w:cstheme="minorHAnsi"/>
          <w:sz w:val="10"/>
          <w:szCs w:val="10"/>
        </w:rPr>
      </w:pPr>
      <w:r>
        <w:rPr>
          <w:rFonts w:asciiTheme="minorHAnsi" w:hAnsiTheme="minorHAnsi" w:cstheme="minorHAnsi"/>
        </w:rPr>
        <w:t xml:space="preserve">Membership includes one region.  </w:t>
      </w:r>
      <w:r w:rsidR="00153139">
        <w:rPr>
          <w:rFonts w:asciiTheme="minorHAnsi" w:hAnsiTheme="minorHAnsi" w:cstheme="minorHAnsi"/>
        </w:rPr>
        <w:t>Check</w:t>
      </w:r>
      <w:r>
        <w:rPr>
          <w:rFonts w:asciiTheme="minorHAnsi" w:hAnsiTheme="minorHAnsi" w:cstheme="minorHAnsi"/>
        </w:rPr>
        <w:t xml:space="preserve"> Region to have membership applied to:</w:t>
      </w:r>
    </w:p>
    <w:p w:rsidR="00916F82" w:rsidRDefault="00153139" w:rsidP="00916F82">
      <w:pPr>
        <w:jc w:val="center"/>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00916F82">
        <w:rPr>
          <w:rFonts w:asciiTheme="minorHAnsi" w:hAnsiTheme="minorHAnsi" w:cstheme="minorHAnsi"/>
        </w:rPr>
        <w:t>Panhandle</w:t>
      </w:r>
      <w:r>
        <w:rPr>
          <w:rFonts w:asciiTheme="minorHAnsi" w:hAnsiTheme="minorHAnsi" w:cstheme="minorHAnsi"/>
        </w:rPr>
        <w:t xml:space="preserve">  </w:t>
      </w:r>
      <w:r>
        <w:rPr>
          <w:rFonts w:asciiTheme="minorHAnsi" w:hAnsiTheme="minorHAnsi" w:cstheme="minorHAnsi"/>
        </w:rPr>
        <w:sym w:font="Wingdings" w:char="F072"/>
      </w:r>
      <w:r w:rsidR="00916F82">
        <w:rPr>
          <w:rFonts w:asciiTheme="minorHAnsi" w:hAnsiTheme="minorHAnsi" w:cstheme="minorHAnsi"/>
        </w:rPr>
        <w:t xml:space="preserve"> West</w:t>
      </w:r>
      <w:r>
        <w:rPr>
          <w:rFonts w:asciiTheme="minorHAnsi" w:hAnsiTheme="minorHAnsi" w:cstheme="minorHAnsi"/>
        </w:rPr>
        <w:t xml:space="preserve">   </w:t>
      </w:r>
      <w:r>
        <w:rPr>
          <w:rFonts w:asciiTheme="minorHAnsi" w:hAnsiTheme="minorHAnsi" w:cstheme="minorHAnsi"/>
        </w:rPr>
        <w:sym w:font="Wingdings" w:char="F072"/>
      </w:r>
      <w:r>
        <w:rPr>
          <w:rFonts w:asciiTheme="minorHAnsi" w:hAnsiTheme="minorHAnsi" w:cstheme="minorHAnsi"/>
        </w:rPr>
        <w:t xml:space="preserve"> </w:t>
      </w:r>
      <w:proofErr w:type="spellStart"/>
      <w:r w:rsidR="00916F82">
        <w:rPr>
          <w:rFonts w:asciiTheme="minorHAnsi" w:hAnsiTheme="minorHAnsi" w:cstheme="minorHAnsi"/>
        </w:rPr>
        <w:t>SouthCentral</w:t>
      </w:r>
      <w:proofErr w:type="spellEnd"/>
      <w:r>
        <w:rPr>
          <w:rFonts w:asciiTheme="minorHAnsi" w:hAnsiTheme="minorHAnsi" w:cstheme="minorHAnsi"/>
        </w:rPr>
        <w:t xml:space="preserve">   </w:t>
      </w:r>
      <w:r>
        <w:rPr>
          <w:rFonts w:asciiTheme="minorHAnsi" w:hAnsiTheme="minorHAnsi" w:cstheme="minorHAnsi"/>
        </w:rPr>
        <w:sym w:font="Wingdings" w:char="F072"/>
      </w:r>
      <w:r w:rsidR="00916F82">
        <w:rPr>
          <w:rFonts w:asciiTheme="minorHAnsi" w:hAnsiTheme="minorHAnsi" w:cstheme="minorHAnsi"/>
        </w:rPr>
        <w:t xml:space="preserve"> South</w:t>
      </w:r>
      <w:r>
        <w:rPr>
          <w:rFonts w:asciiTheme="minorHAnsi" w:hAnsiTheme="minorHAnsi" w:cstheme="minorHAnsi"/>
        </w:rPr>
        <w:t xml:space="preserve">    </w:t>
      </w:r>
      <w:r>
        <w:rPr>
          <w:rFonts w:asciiTheme="minorHAnsi" w:hAnsiTheme="minorHAnsi" w:cstheme="minorHAnsi"/>
        </w:rPr>
        <w:sym w:font="Wingdings" w:char="F072"/>
      </w:r>
      <w:r w:rsidR="00916F82">
        <w:rPr>
          <w:rFonts w:asciiTheme="minorHAnsi" w:hAnsiTheme="minorHAnsi" w:cstheme="minorHAnsi"/>
        </w:rPr>
        <w:t>North</w:t>
      </w:r>
      <w:r>
        <w:rPr>
          <w:rFonts w:asciiTheme="minorHAnsi" w:hAnsiTheme="minorHAnsi" w:cstheme="minorHAnsi"/>
        </w:rPr>
        <w:t xml:space="preserve">     </w:t>
      </w:r>
      <w:r>
        <w:rPr>
          <w:rFonts w:asciiTheme="minorHAnsi" w:hAnsiTheme="minorHAnsi" w:cstheme="minorHAnsi"/>
        </w:rPr>
        <w:sym w:font="Wingdings" w:char="F072"/>
      </w:r>
      <w:r>
        <w:rPr>
          <w:rFonts w:asciiTheme="minorHAnsi" w:hAnsiTheme="minorHAnsi" w:cstheme="minorHAnsi"/>
        </w:rPr>
        <w:t xml:space="preserve"> </w:t>
      </w:r>
      <w:r w:rsidR="00916F82">
        <w:rPr>
          <w:rFonts w:asciiTheme="minorHAnsi" w:hAnsiTheme="minorHAnsi" w:cstheme="minorHAnsi"/>
        </w:rPr>
        <w:t>East</w:t>
      </w:r>
      <w:r>
        <w:rPr>
          <w:rFonts w:asciiTheme="minorHAnsi" w:hAnsiTheme="minorHAnsi" w:cstheme="minorHAnsi"/>
        </w:rPr>
        <w:t xml:space="preserve">   </w:t>
      </w:r>
      <w:r w:rsidR="00916F82">
        <w:rPr>
          <w:rFonts w:asciiTheme="minorHAnsi" w:hAnsiTheme="minorHAnsi" w:cstheme="minorHAnsi"/>
        </w:rPr>
        <w:t xml:space="preserve"> </w:t>
      </w:r>
      <w:r>
        <w:rPr>
          <w:rFonts w:asciiTheme="minorHAnsi" w:hAnsiTheme="minorHAnsi" w:cstheme="minorHAnsi"/>
        </w:rPr>
        <w:sym w:font="Wingdings" w:char="F072"/>
      </w:r>
      <w:r>
        <w:rPr>
          <w:rFonts w:asciiTheme="minorHAnsi" w:hAnsiTheme="minorHAnsi" w:cstheme="minorHAnsi"/>
        </w:rPr>
        <w:t xml:space="preserve"> </w:t>
      </w:r>
      <w:r w:rsidR="00916F82">
        <w:rPr>
          <w:rFonts w:asciiTheme="minorHAnsi" w:hAnsiTheme="minorHAnsi" w:cstheme="minorHAnsi"/>
        </w:rPr>
        <w:t>Southeast</w:t>
      </w:r>
      <w:r>
        <w:rPr>
          <w:rFonts w:asciiTheme="minorHAnsi" w:hAnsiTheme="minorHAnsi" w:cstheme="minorHAnsi"/>
        </w:rPr>
        <w:t xml:space="preserve">   </w:t>
      </w:r>
    </w:p>
    <w:p w:rsidR="00916F82" w:rsidRDefault="00916F82" w:rsidP="00916F82">
      <w:pPr>
        <w:jc w:val="center"/>
        <w:rPr>
          <w:rFonts w:asciiTheme="minorHAnsi" w:hAnsiTheme="minorHAnsi" w:cstheme="minorHAnsi"/>
        </w:rPr>
      </w:pPr>
    </w:p>
    <w:p w:rsidR="005863D7" w:rsidRDefault="00B13089" w:rsidP="00153139">
      <w:pPr>
        <w:jc w:val="center"/>
        <w:rPr>
          <w:rFonts w:asciiTheme="minorHAnsi" w:hAnsiTheme="minorHAnsi" w:cstheme="minorHAnsi"/>
          <w:sz w:val="28"/>
          <w:szCs w:val="28"/>
        </w:rPr>
      </w:pPr>
      <w:r>
        <w:rPr>
          <w:rFonts w:asciiTheme="minorHAnsi" w:hAnsiTheme="minorHAnsi" w:cstheme="minorHAnsi"/>
          <w:sz w:val="28"/>
          <w:szCs w:val="28"/>
        </w:rPr>
        <w:t>$150 – Individual 201</w:t>
      </w:r>
      <w:r w:rsidR="0041188F">
        <w:rPr>
          <w:rFonts w:asciiTheme="minorHAnsi" w:hAnsiTheme="minorHAnsi" w:cstheme="minorHAnsi"/>
          <w:sz w:val="28"/>
          <w:szCs w:val="28"/>
        </w:rPr>
        <w:t>8</w:t>
      </w:r>
      <w:r w:rsidR="005863D7" w:rsidRPr="00153139">
        <w:rPr>
          <w:rFonts w:asciiTheme="minorHAnsi" w:hAnsiTheme="minorHAnsi" w:cstheme="minorHAnsi"/>
          <w:sz w:val="28"/>
          <w:szCs w:val="28"/>
        </w:rPr>
        <w:t xml:space="preserve"> Dues            </w:t>
      </w:r>
      <w:r>
        <w:rPr>
          <w:rFonts w:asciiTheme="minorHAnsi" w:hAnsiTheme="minorHAnsi" w:cstheme="minorHAnsi"/>
          <w:sz w:val="28"/>
          <w:szCs w:val="28"/>
        </w:rPr>
        <w:t>$80 – Individual (Employee) 201</w:t>
      </w:r>
      <w:r w:rsidR="0041188F">
        <w:rPr>
          <w:rFonts w:asciiTheme="minorHAnsi" w:hAnsiTheme="minorHAnsi" w:cstheme="minorHAnsi"/>
          <w:sz w:val="28"/>
          <w:szCs w:val="28"/>
        </w:rPr>
        <w:t>8</w:t>
      </w:r>
      <w:r w:rsidR="005863D7" w:rsidRPr="00153139">
        <w:rPr>
          <w:rFonts w:asciiTheme="minorHAnsi" w:hAnsiTheme="minorHAnsi" w:cstheme="minorHAnsi"/>
          <w:sz w:val="28"/>
          <w:szCs w:val="28"/>
        </w:rPr>
        <w:t xml:space="preserve"> Dues</w:t>
      </w:r>
    </w:p>
    <w:p w:rsidR="005D013C" w:rsidRDefault="005D013C" w:rsidP="005D013C">
      <w:pPr>
        <w:rPr>
          <w:rFonts w:asciiTheme="minorHAnsi" w:hAnsiTheme="minorHAnsi" w:cstheme="minorHAnsi"/>
        </w:rPr>
      </w:pPr>
    </w:p>
    <w:p w:rsidR="00EF55C6" w:rsidRDefault="00EF55C6" w:rsidP="005D013C">
      <w:pPr>
        <w:rPr>
          <w:rFonts w:asciiTheme="minorHAnsi" w:hAnsiTheme="minorHAnsi" w:cstheme="minorHAnsi"/>
        </w:rPr>
      </w:pPr>
      <w:r>
        <w:rPr>
          <w:rFonts w:asciiTheme="minorHAnsi" w:hAnsiTheme="minorHAnsi" w:cstheme="minorHAnsi"/>
        </w:rPr>
        <w:t xml:space="preserve">Please submit check payable to:  TFDA       </w:t>
      </w:r>
    </w:p>
    <w:p w:rsidR="005D013C" w:rsidRDefault="00EF55C6" w:rsidP="005D013C">
      <w:pPr>
        <w:rPr>
          <w:rFonts w:asciiTheme="minorHAnsi" w:hAnsiTheme="minorHAnsi" w:cstheme="minorHAnsi"/>
        </w:rPr>
      </w:pPr>
      <w:r>
        <w:rPr>
          <w:rFonts w:asciiTheme="minorHAnsi" w:hAnsiTheme="minorHAnsi" w:cstheme="minorHAnsi"/>
        </w:rPr>
        <w:t xml:space="preserve">or by credit card:        </w:t>
      </w:r>
      <w:r w:rsidR="005D013C">
        <w:rPr>
          <w:rFonts w:asciiTheme="minorHAnsi" w:hAnsiTheme="minorHAnsi" w:cstheme="minorHAnsi"/>
        </w:rPr>
        <w:t xml:space="preserve"> </w:t>
      </w:r>
      <w:r w:rsidR="005D013C">
        <w:rPr>
          <w:rFonts w:asciiTheme="minorHAnsi" w:hAnsiTheme="minorHAnsi" w:cstheme="minorHAnsi"/>
        </w:rPr>
        <w:sym w:font="Wingdings" w:char="F072"/>
      </w:r>
      <w:r w:rsidR="005D013C">
        <w:rPr>
          <w:rFonts w:asciiTheme="minorHAnsi" w:hAnsiTheme="minorHAnsi" w:cstheme="minorHAnsi"/>
        </w:rPr>
        <w:t xml:space="preserve"> American Express</w:t>
      </w:r>
      <w:r>
        <w:rPr>
          <w:rFonts w:asciiTheme="minorHAnsi" w:hAnsiTheme="minorHAnsi" w:cstheme="minorHAnsi"/>
        </w:rPr>
        <w:t xml:space="preserve">     </w:t>
      </w:r>
      <w:r w:rsidR="005D013C">
        <w:rPr>
          <w:rFonts w:asciiTheme="minorHAnsi" w:hAnsiTheme="minorHAnsi" w:cstheme="minorHAnsi"/>
        </w:rPr>
        <w:t xml:space="preserve">  </w:t>
      </w:r>
      <w:r w:rsidR="005D013C">
        <w:rPr>
          <w:rFonts w:asciiTheme="minorHAnsi" w:hAnsiTheme="minorHAnsi" w:cstheme="minorHAnsi"/>
        </w:rPr>
        <w:sym w:font="Wingdings" w:char="F072"/>
      </w:r>
      <w:r w:rsidR="005D013C">
        <w:rPr>
          <w:rFonts w:asciiTheme="minorHAnsi" w:hAnsiTheme="minorHAnsi" w:cstheme="minorHAnsi"/>
        </w:rPr>
        <w:t xml:space="preserve"> Visa  </w:t>
      </w:r>
      <w:r>
        <w:rPr>
          <w:rFonts w:asciiTheme="minorHAnsi" w:hAnsiTheme="minorHAnsi" w:cstheme="minorHAnsi"/>
        </w:rPr>
        <w:t xml:space="preserve">    </w:t>
      </w:r>
      <w:r w:rsidR="005D013C">
        <w:rPr>
          <w:rFonts w:asciiTheme="minorHAnsi" w:hAnsiTheme="minorHAnsi" w:cstheme="minorHAnsi"/>
        </w:rPr>
        <w:sym w:font="Wingdings" w:char="F072"/>
      </w:r>
      <w:r w:rsidR="005D013C">
        <w:rPr>
          <w:rFonts w:asciiTheme="minorHAnsi" w:hAnsiTheme="minorHAnsi" w:cstheme="minorHAnsi"/>
        </w:rPr>
        <w:t xml:space="preserve">  MasterCard</w:t>
      </w:r>
      <w:r>
        <w:rPr>
          <w:rFonts w:asciiTheme="minorHAnsi" w:hAnsiTheme="minorHAnsi" w:cstheme="minorHAnsi"/>
        </w:rPr>
        <w:t xml:space="preserve">    </w:t>
      </w:r>
      <w:r w:rsidR="005D013C">
        <w:rPr>
          <w:rFonts w:asciiTheme="minorHAnsi" w:hAnsiTheme="minorHAnsi" w:cstheme="minorHAnsi"/>
        </w:rPr>
        <w:t xml:space="preserve">  </w:t>
      </w:r>
      <w:r w:rsidR="005D013C">
        <w:rPr>
          <w:rFonts w:asciiTheme="minorHAnsi" w:hAnsiTheme="minorHAnsi" w:cstheme="minorHAnsi"/>
        </w:rPr>
        <w:sym w:font="Wingdings" w:char="F072"/>
      </w:r>
      <w:r w:rsidR="005D013C">
        <w:rPr>
          <w:rFonts w:asciiTheme="minorHAnsi" w:hAnsiTheme="minorHAnsi" w:cstheme="minorHAnsi"/>
        </w:rPr>
        <w:t xml:space="preserve">  Discover</w:t>
      </w:r>
    </w:p>
    <w:p w:rsidR="005D013C" w:rsidRDefault="005D013C" w:rsidP="005D013C">
      <w:pPr>
        <w:rPr>
          <w:rFonts w:asciiTheme="minorHAnsi" w:hAnsiTheme="minorHAnsi" w:cstheme="minorHAnsi"/>
        </w:rPr>
      </w:pPr>
      <w:r>
        <w:rPr>
          <w:rFonts w:asciiTheme="minorHAnsi" w:hAnsiTheme="minorHAnsi" w:cstheme="minorHAnsi"/>
        </w:rPr>
        <w:t xml:space="preserve">                     </w:t>
      </w:r>
    </w:p>
    <w:p w:rsidR="005D013C" w:rsidRDefault="005D013C" w:rsidP="005D013C">
      <w:pPr>
        <w:rPr>
          <w:rFonts w:asciiTheme="minorHAnsi" w:hAnsiTheme="minorHAnsi" w:cstheme="minorHAnsi"/>
        </w:rPr>
      </w:pPr>
      <w:r>
        <w:rPr>
          <w:rFonts w:asciiTheme="minorHAnsi" w:hAnsiTheme="minorHAnsi" w:cstheme="minorHAnsi"/>
        </w:rPr>
        <w:t xml:space="preserve"> ___________________________</w:t>
      </w:r>
      <w:r w:rsidR="00EF55C6">
        <w:rPr>
          <w:rFonts w:asciiTheme="minorHAnsi" w:hAnsiTheme="minorHAnsi" w:cstheme="minorHAnsi"/>
        </w:rPr>
        <w:t>_</w:t>
      </w:r>
      <w:r>
        <w:rPr>
          <w:rFonts w:asciiTheme="minorHAnsi" w:hAnsiTheme="minorHAnsi" w:cstheme="minorHAnsi"/>
        </w:rPr>
        <w:t xml:space="preserve">_____     </w:t>
      </w:r>
      <w:r w:rsidR="00EF55C6">
        <w:rPr>
          <w:rFonts w:asciiTheme="minorHAnsi" w:hAnsiTheme="minorHAnsi" w:cstheme="minorHAnsi"/>
        </w:rPr>
        <w:t xml:space="preserve"> </w:t>
      </w:r>
      <w:r>
        <w:rPr>
          <w:rFonts w:asciiTheme="minorHAnsi" w:hAnsiTheme="minorHAnsi" w:cstheme="minorHAnsi"/>
        </w:rPr>
        <w:t xml:space="preserve">  __________</w:t>
      </w:r>
      <w:r w:rsidR="00EF55C6">
        <w:rPr>
          <w:rFonts w:asciiTheme="minorHAnsi" w:hAnsiTheme="minorHAnsi" w:cstheme="minorHAnsi"/>
        </w:rPr>
        <w:t xml:space="preserve">       </w:t>
      </w:r>
      <w:r w:rsidR="0017088F">
        <w:rPr>
          <w:rFonts w:asciiTheme="minorHAnsi" w:hAnsiTheme="minorHAnsi" w:cstheme="minorHAnsi"/>
        </w:rPr>
        <w:t xml:space="preserve">    </w:t>
      </w:r>
      <w:r w:rsidR="00EF55C6">
        <w:rPr>
          <w:rFonts w:asciiTheme="minorHAnsi" w:hAnsiTheme="minorHAnsi" w:cstheme="minorHAnsi"/>
        </w:rPr>
        <w:t xml:space="preserve">_________________________   </w:t>
      </w:r>
    </w:p>
    <w:p w:rsidR="005D013C" w:rsidRDefault="00EF55C6" w:rsidP="005D013C">
      <w:pPr>
        <w:rPr>
          <w:rFonts w:asciiTheme="minorHAnsi" w:hAnsiTheme="minorHAnsi" w:cstheme="minorHAnsi"/>
          <w:sz w:val="20"/>
          <w:szCs w:val="20"/>
        </w:rPr>
      </w:pPr>
      <w:r>
        <w:rPr>
          <w:rFonts w:asciiTheme="minorHAnsi" w:hAnsiTheme="minorHAnsi" w:cstheme="minorHAnsi"/>
          <w:sz w:val="20"/>
          <w:szCs w:val="20"/>
        </w:rPr>
        <w:t xml:space="preserve">                               Credit Card #                                           Expiration Date            </w:t>
      </w:r>
      <w:r w:rsidR="0017088F">
        <w:rPr>
          <w:rFonts w:asciiTheme="minorHAnsi" w:hAnsiTheme="minorHAnsi" w:cstheme="minorHAnsi"/>
          <w:sz w:val="20"/>
          <w:szCs w:val="20"/>
        </w:rPr>
        <w:t xml:space="preserve">     </w:t>
      </w:r>
      <w:r>
        <w:rPr>
          <w:rFonts w:asciiTheme="minorHAnsi" w:hAnsiTheme="minorHAnsi" w:cstheme="minorHAnsi"/>
          <w:sz w:val="20"/>
          <w:szCs w:val="20"/>
        </w:rPr>
        <w:t xml:space="preserve">     Name as appears on Card</w:t>
      </w:r>
    </w:p>
    <w:p w:rsidR="00EF55C6" w:rsidRDefault="00EF55C6" w:rsidP="005D013C">
      <w:pPr>
        <w:rPr>
          <w:rFonts w:asciiTheme="minorHAnsi" w:hAnsiTheme="minorHAnsi" w:cstheme="minorHAnsi"/>
          <w:sz w:val="20"/>
          <w:szCs w:val="20"/>
        </w:rPr>
      </w:pPr>
    </w:p>
    <w:p w:rsidR="00EF55C6" w:rsidRDefault="00EF55C6" w:rsidP="005D013C">
      <w:pPr>
        <w:rPr>
          <w:rFonts w:asciiTheme="minorHAnsi" w:hAnsiTheme="minorHAnsi" w:cstheme="minorHAnsi"/>
          <w:sz w:val="20"/>
          <w:szCs w:val="20"/>
        </w:rPr>
      </w:pPr>
    </w:p>
    <w:p w:rsidR="00EF55C6" w:rsidRPr="00374C5C" w:rsidRDefault="00EF55C6" w:rsidP="00EF55C6">
      <w:pPr>
        <w:rPr>
          <w:rFonts w:asciiTheme="minorHAnsi" w:hAnsiTheme="minorHAnsi" w:cstheme="minorHAnsi"/>
          <w:sz w:val="18"/>
          <w:szCs w:val="18"/>
        </w:rPr>
      </w:pPr>
      <w:r w:rsidRPr="00374C5C">
        <w:rPr>
          <w:rFonts w:asciiTheme="minorHAnsi" w:hAnsiTheme="minorHAnsi" w:cstheme="minorHAnsi"/>
          <w:b/>
          <w:i/>
          <w:sz w:val="18"/>
          <w:szCs w:val="18"/>
        </w:rPr>
        <w:t>Individual Membership</w:t>
      </w:r>
      <w:r w:rsidRPr="00374C5C">
        <w:rPr>
          <w:rFonts w:asciiTheme="minorHAnsi" w:hAnsiTheme="minorHAnsi" w:cstheme="minorHAnsi"/>
          <w:i/>
          <w:sz w:val="18"/>
          <w:szCs w:val="18"/>
        </w:rPr>
        <w:t xml:space="preserve"> </w:t>
      </w:r>
      <w:r w:rsidRPr="00374C5C">
        <w:rPr>
          <w:rFonts w:asciiTheme="minorHAnsi" w:hAnsiTheme="minorHAnsi" w:cstheme="minorHAnsi"/>
          <w:sz w:val="18"/>
          <w:szCs w:val="18"/>
        </w:rPr>
        <w:t>– A</w:t>
      </w:r>
      <w:r w:rsidR="004353C1">
        <w:rPr>
          <w:rFonts w:asciiTheme="minorHAnsi" w:hAnsiTheme="minorHAnsi" w:cstheme="minorHAnsi"/>
          <w:sz w:val="18"/>
          <w:szCs w:val="18"/>
        </w:rPr>
        <w:t xml:space="preserve">ny licensed funeral director and/or embalmer by a member firm who does not qualify for an establishment membership is eligible for membership in this category.  Any licensed funeral director and/or embalmer not employed by a licensed funeral establishment also is eligible for membership in this category.  </w:t>
      </w:r>
      <w:r w:rsidRPr="00374C5C">
        <w:rPr>
          <w:rFonts w:asciiTheme="minorHAnsi" w:hAnsiTheme="minorHAnsi" w:cstheme="minorHAnsi"/>
          <w:sz w:val="18"/>
          <w:szCs w:val="18"/>
        </w:rPr>
        <w:t xml:space="preserve">You are </w:t>
      </w:r>
      <w:r w:rsidRPr="00374C5C">
        <w:rPr>
          <w:rFonts w:asciiTheme="minorHAnsi" w:hAnsiTheme="minorHAnsi" w:cstheme="minorHAnsi"/>
          <w:b/>
          <w:sz w:val="18"/>
          <w:szCs w:val="18"/>
        </w:rPr>
        <w:t xml:space="preserve">not </w:t>
      </w:r>
      <w:r w:rsidRPr="00374C5C">
        <w:rPr>
          <w:rFonts w:asciiTheme="minorHAnsi" w:hAnsiTheme="minorHAnsi" w:cstheme="minorHAnsi"/>
          <w:sz w:val="18"/>
          <w:szCs w:val="18"/>
        </w:rPr>
        <w:t>eligible to join as an individual if you are the FDIC, Owner or Man</w:t>
      </w:r>
      <w:r w:rsidR="00563B3D">
        <w:rPr>
          <w:rFonts w:asciiTheme="minorHAnsi" w:hAnsiTheme="minorHAnsi" w:cstheme="minorHAnsi"/>
          <w:sz w:val="18"/>
          <w:szCs w:val="18"/>
        </w:rPr>
        <w:t>a</w:t>
      </w:r>
      <w:r w:rsidRPr="00374C5C">
        <w:rPr>
          <w:rFonts w:asciiTheme="minorHAnsi" w:hAnsiTheme="minorHAnsi" w:cstheme="minorHAnsi"/>
          <w:sz w:val="18"/>
          <w:szCs w:val="18"/>
        </w:rPr>
        <w:t xml:space="preserve">ger of a funeral establishment. </w:t>
      </w:r>
      <w:r w:rsidR="00563B3D">
        <w:rPr>
          <w:rFonts w:asciiTheme="minorHAnsi" w:hAnsiTheme="minorHAnsi" w:cstheme="minorHAnsi"/>
          <w:sz w:val="18"/>
          <w:szCs w:val="18"/>
        </w:rPr>
        <w:t>The</w:t>
      </w:r>
      <w:r w:rsidRPr="00374C5C">
        <w:rPr>
          <w:rFonts w:asciiTheme="minorHAnsi" w:hAnsiTheme="minorHAnsi" w:cstheme="minorHAnsi"/>
          <w:sz w:val="18"/>
          <w:szCs w:val="18"/>
        </w:rPr>
        <w:t xml:space="preserve"> funeral home</w:t>
      </w:r>
      <w:r>
        <w:rPr>
          <w:rFonts w:asciiTheme="minorHAnsi" w:hAnsiTheme="minorHAnsi" w:cstheme="minorHAnsi"/>
          <w:sz w:val="18"/>
          <w:szCs w:val="18"/>
        </w:rPr>
        <w:t xml:space="preserve"> h</w:t>
      </w:r>
      <w:r w:rsidRPr="00374C5C">
        <w:rPr>
          <w:rFonts w:asciiTheme="minorHAnsi" w:hAnsiTheme="minorHAnsi" w:cstheme="minorHAnsi"/>
          <w:sz w:val="18"/>
          <w:szCs w:val="18"/>
        </w:rPr>
        <w:t xml:space="preserve">as to join as </w:t>
      </w:r>
      <w:proofErr w:type="gramStart"/>
      <w:r w:rsidRPr="00374C5C">
        <w:rPr>
          <w:rFonts w:asciiTheme="minorHAnsi" w:hAnsiTheme="minorHAnsi" w:cstheme="minorHAnsi"/>
          <w:sz w:val="18"/>
          <w:szCs w:val="18"/>
        </w:rPr>
        <w:t>a</w:t>
      </w:r>
      <w:proofErr w:type="gramEnd"/>
      <w:r w:rsidRPr="00374C5C">
        <w:rPr>
          <w:rFonts w:asciiTheme="minorHAnsi" w:hAnsiTheme="minorHAnsi" w:cstheme="minorHAnsi"/>
          <w:sz w:val="18"/>
          <w:szCs w:val="18"/>
        </w:rPr>
        <w:t xml:space="preserve"> </w:t>
      </w:r>
      <w:r w:rsidR="00563B3D">
        <w:rPr>
          <w:rFonts w:asciiTheme="minorHAnsi" w:hAnsiTheme="minorHAnsi" w:cstheme="minorHAnsi"/>
          <w:sz w:val="18"/>
          <w:szCs w:val="18"/>
        </w:rPr>
        <w:t>establis</w:t>
      </w:r>
      <w:r w:rsidR="0047179F">
        <w:rPr>
          <w:rFonts w:asciiTheme="minorHAnsi" w:hAnsiTheme="minorHAnsi" w:cstheme="minorHAnsi"/>
          <w:sz w:val="18"/>
          <w:szCs w:val="18"/>
        </w:rPr>
        <w:t>h</w:t>
      </w:r>
      <w:r w:rsidR="00563B3D">
        <w:rPr>
          <w:rFonts w:asciiTheme="minorHAnsi" w:hAnsiTheme="minorHAnsi" w:cstheme="minorHAnsi"/>
          <w:sz w:val="18"/>
          <w:szCs w:val="18"/>
        </w:rPr>
        <w:t>ment</w:t>
      </w:r>
      <w:r w:rsidRPr="00374C5C">
        <w:rPr>
          <w:rFonts w:asciiTheme="minorHAnsi" w:hAnsiTheme="minorHAnsi" w:cstheme="minorHAnsi"/>
          <w:sz w:val="18"/>
          <w:szCs w:val="18"/>
        </w:rPr>
        <w:t xml:space="preserve"> member.   Call TFDA office 512/442-2304 for dues calculation.</w:t>
      </w:r>
    </w:p>
    <w:p w:rsidR="00EF55C6" w:rsidRDefault="00EF55C6" w:rsidP="00EF55C6">
      <w:pPr>
        <w:rPr>
          <w:rFonts w:asciiTheme="minorHAnsi" w:hAnsiTheme="minorHAnsi" w:cstheme="minorHAnsi"/>
          <w:sz w:val="18"/>
          <w:szCs w:val="18"/>
        </w:rPr>
      </w:pPr>
    </w:p>
    <w:p w:rsidR="00EF55C6" w:rsidRDefault="00EF55C6" w:rsidP="00EF55C6">
      <w:pPr>
        <w:rPr>
          <w:rFonts w:asciiTheme="minorHAnsi" w:hAnsiTheme="minorHAnsi" w:cstheme="minorHAnsi"/>
          <w:sz w:val="18"/>
          <w:szCs w:val="18"/>
        </w:rPr>
      </w:pPr>
      <w:r w:rsidRPr="00374C5C">
        <w:rPr>
          <w:rFonts w:asciiTheme="minorHAnsi" w:hAnsiTheme="minorHAnsi" w:cstheme="minorHAnsi"/>
          <w:b/>
          <w:i/>
          <w:sz w:val="18"/>
          <w:szCs w:val="18"/>
        </w:rPr>
        <w:t>Individual (Employee) Membership</w:t>
      </w:r>
      <w:r>
        <w:rPr>
          <w:rFonts w:asciiTheme="minorHAnsi" w:hAnsiTheme="minorHAnsi" w:cstheme="minorHAnsi"/>
          <w:sz w:val="18"/>
          <w:szCs w:val="18"/>
        </w:rPr>
        <w:t xml:space="preserve"> – </w:t>
      </w:r>
      <w:r w:rsidR="004353C1">
        <w:rPr>
          <w:rFonts w:asciiTheme="minorHAnsi" w:hAnsiTheme="minorHAnsi" w:cstheme="minorHAnsi"/>
          <w:sz w:val="18"/>
          <w:szCs w:val="18"/>
        </w:rPr>
        <w:t xml:space="preserve">If you are employed by a member firm you are eligible for the discounted rate. </w:t>
      </w:r>
    </w:p>
    <w:p w:rsidR="0017088F" w:rsidRDefault="0017088F" w:rsidP="00EF55C6">
      <w:pPr>
        <w:rPr>
          <w:rFonts w:asciiTheme="minorHAnsi" w:hAnsiTheme="minorHAnsi" w:cstheme="minorHAnsi"/>
        </w:rPr>
      </w:pPr>
    </w:p>
    <w:p w:rsidR="00EF55C6" w:rsidRDefault="00DF1D01" w:rsidP="00DF1D01">
      <w:pPr>
        <w:jc w:val="center"/>
        <w:rPr>
          <w:rFonts w:asciiTheme="majorHAnsi" w:hAnsiTheme="majorHAnsi"/>
          <w:b/>
          <w:sz w:val="16"/>
          <w:szCs w:val="16"/>
        </w:rPr>
      </w:pPr>
      <w:r w:rsidRPr="00DF1D01">
        <w:rPr>
          <w:rFonts w:asciiTheme="majorHAnsi" w:hAnsiTheme="majorHAnsi"/>
          <w:b/>
          <w:sz w:val="16"/>
          <w:szCs w:val="16"/>
        </w:rPr>
        <w:t>DEDUCTIBILITY OF TFDA DUES</w:t>
      </w:r>
    </w:p>
    <w:p w:rsidR="00FF6C24" w:rsidRDefault="00FF6C24" w:rsidP="00DF1D01">
      <w:pPr>
        <w:jc w:val="center"/>
        <w:rPr>
          <w:rFonts w:asciiTheme="majorHAnsi" w:hAnsiTheme="majorHAnsi"/>
          <w:b/>
          <w:sz w:val="16"/>
          <w:szCs w:val="16"/>
        </w:rPr>
      </w:pPr>
    </w:p>
    <w:p w:rsidR="00FF6C24" w:rsidRDefault="00FF6C24" w:rsidP="00FF6C24">
      <w:pPr>
        <w:jc w:val="both"/>
        <w:rPr>
          <w:rFonts w:asciiTheme="majorHAnsi" w:hAnsiTheme="majorHAnsi"/>
          <w:sz w:val="16"/>
          <w:szCs w:val="16"/>
        </w:rPr>
      </w:pPr>
      <w:r>
        <w:rPr>
          <w:rFonts w:asciiTheme="majorHAnsi" w:hAnsiTheme="majorHAnsi"/>
          <w:sz w:val="16"/>
          <w:szCs w:val="16"/>
        </w:rPr>
        <w:t xml:space="preserve">DUES ARE NOT TAX DEDUCTIBLE AS A CHARITABLE </w:t>
      </w:r>
      <w:bookmarkStart w:id="0" w:name="_GoBack"/>
      <w:bookmarkEnd w:id="0"/>
      <w:r>
        <w:rPr>
          <w:rFonts w:asciiTheme="majorHAnsi" w:hAnsiTheme="majorHAnsi"/>
          <w:sz w:val="16"/>
          <w:szCs w:val="16"/>
        </w:rPr>
        <w:t>CONTRIBUTION BUT MAY BE DEDUCTIBLE AS A BUSINESS EXPENSE.  IN ACCORDANCE WITH THE BUDGET REVENUE RECONCILIATION ACT OF 1993, THE TEXAS FUNERAL DIRECTORS ASSOCIATION IS HEREBY NOTIFYING OUR MEMBERSHIP THAT WE ESTIMATE THAT 16% OF 2018 TFDA DUES PAID BY A MEMBER WILL NOT BE DEDUCTIBLE AS ORDINARY BUSINESS EXPENSES FOR FEDERAL TAX PURPOSES.  THIS ESTIMATE IS TO BE UTILIZED BY TFDA MEMBERS IN DETERMINING WHAT PORTION OF THEIR TFDA DUES ARE DEDUCTIBLE.  PLEASE PROVIDE A COPY OF THIS NOTICE TO YOUR ACCOUNTANT AND TAX PREPARED.</w:t>
      </w:r>
    </w:p>
    <w:p w:rsidR="00FF6C24" w:rsidRPr="00DF1D01" w:rsidRDefault="00FF6C24" w:rsidP="00DF1D01">
      <w:pPr>
        <w:jc w:val="center"/>
        <w:rPr>
          <w:rFonts w:asciiTheme="majorHAnsi" w:hAnsiTheme="majorHAnsi"/>
          <w:b/>
          <w:sz w:val="16"/>
          <w:szCs w:val="16"/>
        </w:rPr>
      </w:pPr>
    </w:p>
    <w:sectPr w:rsidR="00FF6C24" w:rsidRPr="00DF1D01" w:rsidSect="00213449">
      <w:pgSz w:w="12240" w:h="15840" w:code="1"/>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73"/>
    <w:rsid w:val="000010FF"/>
    <w:rsid w:val="000223EB"/>
    <w:rsid w:val="00066295"/>
    <w:rsid w:val="000C380F"/>
    <w:rsid w:val="00153139"/>
    <w:rsid w:val="00156C49"/>
    <w:rsid w:val="0017088F"/>
    <w:rsid w:val="00213449"/>
    <w:rsid w:val="002F4711"/>
    <w:rsid w:val="0032213C"/>
    <w:rsid w:val="00374C5C"/>
    <w:rsid w:val="003D0888"/>
    <w:rsid w:val="0041188F"/>
    <w:rsid w:val="004353C1"/>
    <w:rsid w:val="0047179F"/>
    <w:rsid w:val="00480AA6"/>
    <w:rsid w:val="004D67B0"/>
    <w:rsid w:val="00563B3D"/>
    <w:rsid w:val="005863D7"/>
    <w:rsid w:val="005A5A45"/>
    <w:rsid w:val="005D013C"/>
    <w:rsid w:val="00676473"/>
    <w:rsid w:val="007021CC"/>
    <w:rsid w:val="00743B56"/>
    <w:rsid w:val="00834633"/>
    <w:rsid w:val="008B7095"/>
    <w:rsid w:val="00916F82"/>
    <w:rsid w:val="009637D2"/>
    <w:rsid w:val="00973AFC"/>
    <w:rsid w:val="009F610E"/>
    <w:rsid w:val="00A6134A"/>
    <w:rsid w:val="00AA730B"/>
    <w:rsid w:val="00B13089"/>
    <w:rsid w:val="00DD48FE"/>
    <w:rsid w:val="00DF1D01"/>
    <w:rsid w:val="00E969D8"/>
    <w:rsid w:val="00EF55C6"/>
    <w:rsid w:val="00F15C38"/>
    <w:rsid w:val="00F872E7"/>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05B46"/>
  <w15:docId w15:val="{33ED163D-9EB3-4C06-AA8F-18C20926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1CC"/>
    <w:rPr>
      <w:sz w:val="24"/>
      <w:szCs w:val="24"/>
    </w:rPr>
  </w:style>
  <w:style w:type="paragraph" w:styleId="Heading1">
    <w:name w:val="heading 1"/>
    <w:basedOn w:val="Normal"/>
    <w:next w:val="Normal"/>
    <w:qFormat/>
    <w:rsid w:val="007021CC"/>
    <w:pPr>
      <w:keepNext/>
      <w:jc w:val="center"/>
      <w:outlineLvl w:val="0"/>
    </w:pPr>
    <w:rPr>
      <w:sz w:val="96"/>
    </w:rPr>
  </w:style>
  <w:style w:type="paragraph" w:styleId="Heading2">
    <w:name w:val="heading 2"/>
    <w:basedOn w:val="Normal"/>
    <w:next w:val="Normal"/>
    <w:qFormat/>
    <w:rsid w:val="007021CC"/>
    <w:pPr>
      <w:keepNext/>
      <w:outlineLvl w:val="1"/>
    </w:pPr>
    <w:rPr>
      <w:rFonts w:ascii="Century" w:hAnsi="Centur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21CC"/>
    <w:pPr>
      <w:jc w:val="center"/>
    </w:pPr>
    <w:rPr>
      <w:sz w:val="144"/>
    </w:rPr>
  </w:style>
  <w:style w:type="paragraph" w:styleId="BalloonText">
    <w:name w:val="Balloon Text"/>
    <w:basedOn w:val="Normal"/>
    <w:link w:val="BalloonTextChar"/>
    <w:uiPriority w:val="99"/>
    <w:semiHidden/>
    <w:unhideWhenUsed/>
    <w:rsid w:val="00E969D8"/>
    <w:rPr>
      <w:rFonts w:ascii="Tahoma" w:hAnsi="Tahoma" w:cs="Tahoma"/>
      <w:sz w:val="16"/>
      <w:szCs w:val="16"/>
    </w:rPr>
  </w:style>
  <w:style w:type="paragraph" w:styleId="EnvelopeAddress">
    <w:name w:val="envelope address"/>
    <w:basedOn w:val="Normal"/>
    <w:semiHidden/>
    <w:rsid w:val="007021CC"/>
    <w:pPr>
      <w:framePr w:w="7920" w:h="1980" w:hRule="exact" w:hSpace="180" w:wrap="auto" w:hAnchor="page" w:xAlign="center" w:yAlign="bottom"/>
      <w:ind w:left="2880"/>
    </w:pPr>
    <w:rPr>
      <w:rFonts w:ascii="Arial" w:hAnsi="Arial"/>
      <w:szCs w:val="20"/>
    </w:rPr>
  </w:style>
  <w:style w:type="character" w:customStyle="1" w:styleId="BalloonTextChar">
    <w:name w:val="Balloon Text Char"/>
    <w:basedOn w:val="DefaultParagraphFont"/>
    <w:link w:val="BalloonText"/>
    <w:uiPriority w:val="99"/>
    <w:semiHidden/>
    <w:rsid w:val="00E969D8"/>
    <w:rPr>
      <w:rFonts w:ascii="Tahoma" w:hAnsi="Tahoma" w:cs="Tahoma"/>
      <w:sz w:val="16"/>
      <w:szCs w:val="16"/>
    </w:rPr>
  </w:style>
  <w:style w:type="character" w:styleId="Hyperlink">
    <w:name w:val="Hyperlink"/>
    <w:basedOn w:val="DefaultParagraphFont"/>
    <w:uiPriority w:val="99"/>
    <w:unhideWhenUsed/>
    <w:rsid w:val="000C3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0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3018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TFDA</dc:creator>
  <cp:lastModifiedBy>Joyce Dawson</cp:lastModifiedBy>
  <cp:revision>5</cp:revision>
  <cp:lastPrinted>2017-09-11T20:53:00Z</cp:lastPrinted>
  <dcterms:created xsi:type="dcterms:W3CDTF">2017-09-11T20:42:00Z</dcterms:created>
  <dcterms:modified xsi:type="dcterms:W3CDTF">2017-10-06T18:53:00Z</dcterms:modified>
</cp:coreProperties>
</file>